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32" w:tblpY="2823"/>
        <w:tblOverlap w:val="never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965"/>
        <w:gridCol w:w="1650"/>
        <w:gridCol w:w="1215"/>
        <w:gridCol w:w="15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所属地区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基地名称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b/>
                <w:bCs/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登录账号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b/>
                <w:bCs/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所属地区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Ansi="仿宋"/>
                <w:b/>
                <w:bCs/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基地名称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登录账号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北京市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北京软件产业基地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tjrj1101199801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安徽省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合肥软件园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tjrj3401200001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中关村软件园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tjrj1101201102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福建省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福州软件园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tjrj3501199901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天津市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天津滨海高新区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tjrj1201199801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厦门市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厦门软件园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tjrj3502200002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河北省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河北省软件产业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基地（石家庄）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tjrj1301200801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江西省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金庐软件园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tjrj3601199901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山西省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tjrj1401200901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青岛市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青岛软件园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tjrj3702200202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内蒙古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自治区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tjrj1502200501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山东省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齐鲁软件园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tjrj3701199701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辽宁省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沈阳软件园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tjrj2101199501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东营软件园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tjrj3705201605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东大软件园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tjrj2101201102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潍坊软件园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tjrj3707201503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大连市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大连软件园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tjrj2102199903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临沂软件园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tjrj3713201504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吉林省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长春软件园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tjrj2201200001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河南省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郑州软件园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tjrj4101200301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tjrj2202200302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湖北省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湖北省软件</w:t>
            </w:r>
          </w:p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产业基地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tjrj4201199801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黑龙江省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大庆软件园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tjrj2306200401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湖南省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长沙软件园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tjrj4301199701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上海市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tjrj3101200001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广东省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tjrj4401199901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江苏省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tjrj3201200502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珠海高新区</w:t>
            </w:r>
          </w:p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tjrj4404200403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tjrj3201200001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深圳市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深圳软件园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tjrj4403200102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无锡软件园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tjrj3202200403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广西省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南宁软件园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tjrj4501200501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tjrj3204200404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重庆市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tjrj5001200601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武进软件园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tjrj3204201505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四川省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天府软件园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tjrj5101199701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苏州软件园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tjrj3205200406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贵州省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贵阳火炬软件园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tjrj5201201101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如皋软件园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tjrj3206201307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云南省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tjrj5301200001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浙江省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杭州高新软件园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tjrj3301199801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陕西省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西安软件园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tjrj6101199901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宁波市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宁波市软件与服务外包产业园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tjrj3302201202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甘肃省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兰州软件园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tjrj6201200201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附件1</w:t>
      </w: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6"/>
          <w:szCs w:val="32"/>
        </w:rPr>
        <w:t>国家火炬软件产业基地名录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77589"/>
    <w:rsid w:val="4867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2021-06-08T01:17:00Z</dcterms:created>
  <dc:creator>Administrator</dc:creator>
  <cp:lastModifiedBy>Administrator</cp:lastModifiedBy>
  <dcterms:modified xsi:type="dcterms:W3CDTF">2021-06-08T01:21:06Z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